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DE98F" w14:textId="77777777" w:rsidR="00D108F7" w:rsidRPr="008D2931" w:rsidRDefault="00D108F7" w:rsidP="008D2931">
      <w:pPr>
        <w:jc w:val="center"/>
        <w:rPr>
          <w:rFonts w:ascii="ＭＳ 明朝" w:eastAsia="ＭＳ 明朝" w:hAnsi="ＭＳ 明朝" w:cs="Times New Roman"/>
          <w:szCs w:val="24"/>
        </w:rPr>
      </w:pPr>
      <w:r w:rsidRPr="00604D8D">
        <w:rPr>
          <w:rFonts w:hAnsiTheme="minorEastAsia" w:cs="Times New Roman" w:hint="eastAsia"/>
          <w:szCs w:val="24"/>
        </w:rPr>
        <w:t>仕　様　書</w:t>
      </w:r>
      <w:r w:rsidR="008D2931">
        <w:rPr>
          <w:rFonts w:ascii="ＭＳ 明朝" w:eastAsia="ＭＳ 明朝" w:hAnsi="ＭＳ 明朝" w:cs="Times New Roman" w:hint="eastAsia"/>
          <w:szCs w:val="24"/>
        </w:rPr>
        <w:t>（</w:t>
      </w:r>
      <w:r w:rsidR="00563012" w:rsidRPr="00604D8D">
        <w:rPr>
          <w:rFonts w:ascii="ＭＳ 明朝" w:eastAsia="ＭＳ 明朝" w:hAnsi="ＭＳ 明朝" w:cs="Times New Roman" w:hint="eastAsia"/>
          <w:szCs w:val="24"/>
        </w:rPr>
        <w:t>貸付契約</w:t>
      </w:r>
      <w:r w:rsidR="008D2931">
        <w:rPr>
          <w:rFonts w:ascii="ＭＳ 明朝" w:eastAsia="ＭＳ 明朝" w:hAnsi="ＭＳ 明朝" w:cs="Times New Roman" w:hint="eastAsia"/>
          <w:szCs w:val="24"/>
        </w:rPr>
        <w:t>用）</w:t>
      </w:r>
    </w:p>
    <w:p w14:paraId="6215DBED" w14:textId="77777777" w:rsidR="00D108F7" w:rsidRPr="001E22EB" w:rsidRDefault="00D108F7" w:rsidP="00105F9F">
      <w:pPr>
        <w:rPr>
          <w:rFonts w:hAnsiTheme="minorEastAsia" w:cs="Times New Roman"/>
          <w:szCs w:val="24"/>
        </w:rPr>
      </w:pPr>
    </w:p>
    <w:p w14:paraId="7BA31026" w14:textId="77777777" w:rsidR="00D108F7" w:rsidRPr="00604D8D" w:rsidRDefault="00604D8D" w:rsidP="00D108F7">
      <w:pPr>
        <w:rPr>
          <w:rFonts w:hAnsiTheme="minorEastAsia" w:cs="Times New Roman"/>
          <w:szCs w:val="24"/>
        </w:rPr>
      </w:pPr>
      <w:r w:rsidRPr="00604D8D">
        <w:rPr>
          <w:rFonts w:hAnsiTheme="minorEastAsia" w:cs="Times New Roman" w:hint="eastAsia"/>
          <w:szCs w:val="24"/>
        </w:rPr>
        <w:t>１</w:t>
      </w:r>
      <w:r w:rsidR="00D108F7" w:rsidRPr="00604D8D">
        <w:rPr>
          <w:rFonts w:hAnsiTheme="minorEastAsia" w:cs="Times New Roman" w:hint="eastAsia"/>
          <w:szCs w:val="24"/>
        </w:rPr>
        <w:t xml:space="preserve">　</w:t>
      </w:r>
      <w:r w:rsidR="006C1CA7" w:rsidRPr="00604D8D">
        <w:rPr>
          <w:rFonts w:hAnsiTheme="minorEastAsia" w:cs="Times New Roman" w:hint="eastAsia"/>
          <w:szCs w:val="24"/>
        </w:rPr>
        <w:t>設置機器</w:t>
      </w:r>
      <w:r w:rsidR="00D108F7" w:rsidRPr="00604D8D">
        <w:rPr>
          <w:rFonts w:hAnsiTheme="minorEastAsia" w:cs="Times New Roman" w:hint="eastAsia"/>
          <w:szCs w:val="24"/>
        </w:rPr>
        <w:t>の条件</w:t>
      </w:r>
    </w:p>
    <w:p w14:paraId="39AF8814" w14:textId="77777777" w:rsidR="008221B9" w:rsidRPr="00167197" w:rsidRDefault="008221B9" w:rsidP="0045707F">
      <w:pPr>
        <w:autoSpaceDE w:val="0"/>
        <w:autoSpaceDN w:val="0"/>
        <w:ind w:leftChars="150" w:left="378"/>
        <w:rPr>
          <w:rFonts w:hAnsiTheme="minorEastAsia" w:cs="Times New Roman"/>
          <w:szCs w:val="24"/>
        </w:rPr>
      </w:pPr>
      <w:r w:rsidRPr="00167197">
        <w:rPr>
          <w:rFonts w:hAnsiTheme="minorEastAsia" w:cs="Times New Roman" w:hint="eastAsia"/>
          <w:szCs w:val="24"/>
        </w:rPr>
        <w:t>⑴　省電力やノンフロン対応など環境に十分配慮したものであること。</w:t>
      </w:r>
    </w:p>
    <w:p w14:paraId="1E042DED" w14:textId="77777777" w:rsidR="008221B9" w:rsidRPr="00167197" w:rsidRDefault="008221B9" w:rsidP="0045707F">
      <w:pPr>
        <w:autoSpaceDE w:val="0"/>
        <w:autoSpaceDN w:val="0"/>
        <w:ind w:leftChars="150" w:left="378"/>
        <w:rPr>
          <w:rFonts w:hAnsiTheme="minorEastAsia" w:cs="Times New Roman"/>
          <w:szCs w:val="24"/>
        </w:rPr>
      </w:pPr>
      <w:r w:rsidRPr="00167197">
        <w:rPr>
          <w:rFonts w:hAnsiTheme="minorEastAsia" w:cs="Times New Roman" w:hint="eastAsia"/>
          <w:szCs w:val="24"/>
        </w:rPr>
        <w:t>⑵　新旧500円硬貨及び1,000円紙幣が使用できること。</w:t>
      </w:r>
    </w:p>
    <w:p w14:paraId="21629B97" w14:textId="77777777" w:rsidR="00D108F7" w:rsidRPr="00604D8D" w:rsidRDefault="00167197" w:rsidP="00D108F7">
      <w:pPr>
        <w:rPr>
          <w:rFonts w:hAnsiTheme="minorEastAsia" w:cs="Times New Roman"/>
          <w:szCs w:val="24"/>
        </w:rPr>
      </w:pPr>
      <w:r>
        <w:rPr>
          <w:rFonts w:hAnsiTheme="minorEastAsia" w:cs="Times New Roman" w:hint="eastAsia"/>
          <w:szCs w:val="24"/>
        </w:rPr>
        <w:t xml:space="preserve">　</w:t>
      </w:r>
    </w:p>
    <w:p w14:paraId="5EF7B610" w14:textId="77777777" w:rsidR="008221B9" w:rsidRPr="00167197" w:rsidRDefault="00604D8D" w:rsidP="008221B9">
      <w:pPr>
        <w:rPr>
          <w:rFonts w:hAnsiTheme="minorEastAsia" w:cs="Times New Roman"/>
          <w:szCs w:val="24"/>
        </w:rPr>
      </w:pPr>
      <w:r w:rsidRPr="00604D8D">
        <w:rPr>
          <w:rFonts w:hAnsiTheme="minorEastAsia" w:cs="Times New Roman" w:hint="eastAsia"/>
          <w:szCs w:val="24"/>
        </w:rPr>
        <w:t>２</w:t>
      </w:r>
      <w:r w:rsidR="00D108F7" w:rsidRPr="00604D8D">
        <w:rPr>
          <w:rFonts w:hAnsiTheme="minorEastAsia" w:cs="Times New Roman" w:hint="eastAsia"/>
          <w:szCs w:val="24"/>
        </w:rPr>
        <w:t xml:space="preserve">　販売品目の条件</w:t>
      </w:r>
    </w:p>
    <w:p w14:paraId="60106538" w14:textId="30EA0A5F" w:rsidR="00042B98" w:rsidRPr="00580316" w:rsidRDefault="008221B9" w:rsidP="00105F9F">
      <w:pPr>
        <w:pStyle w:val="ae"/>
        <w:numPr>
          <w:ilvl w:val="0"/>
          <w:numId w:val="2"/>
        </w:numPr>
        <w:autoSpaceDE w:val="0"/>
        <w:autoSpaceDN w:val="0"/>
        <w:ind w:leftChars="0"/>
        <w:rPr>
          <w:rFonts w:hAnsiTheme="minorEastAsia" w:cs="Times New Roman"/>
          <w:szCs w:val="24"/>
        </w:rPr>
      </w:pPr>
      <w:r w:rsidRPr="00105F9F">
        <w:rPr>
          <w:rFonts w:hAnsiTheme="minorEastAsia" w:cs="Times New Roman" w:hint="eastAsia"/>
          <w:szCs w:val="24"/>
        </w:rPr>
        <w:t xml:space="preserve">　販売品目は、清涼飲料水、牛乳等の飲料とし、酒類・たばこの販売を行わないこと。</w:t>
      </w:r>
      <w:r w:rsidR="00042B98" w:rsidRPr="00105F9F">
        <w:rPr>
          <w:rFonts w:hAnsiTheme="minorEastAsia" w:cs="Times New Roman" w:hint="eastAsia"/>
          <w:szCs w:val="24"/>
        </w:rPr>
        <w:t>また、</w:t>
      </w:r>
      <w:r w:rsidR="007A462D" w:rsidRPr="00580316">
        <w:rPr>
          <w:rFonts w:hAnsiTheme="minorEastAsia" w:cs="Times New Roman" w:hint="eastAsia"/>
          <w:szCs w:val="24"/>
        </w:rPr>
        <w:t>缶又はペットボトルなどの密閉式</w:t>
      </w:r>
      <w:r w:rsidR="00042B98" w:rsidRPr="00580316">
        <w:rPr>
          <w:rFonts w:hAnsiTheme="minorEastAsia" w:cs="Times New Roman" w:hint="eastAsia"/>
          <w:szCs w:val="24"/>
        </w:rPr>
        <w:t>の容器とすること。</w:t>
      </w:r>
    </w:p>
    <w:p w14:paraId="7007F446" w14:textId="77777777" w:rsidR="008221B9" w:rsidRPr="00167197" w:rsidRDefault="00A32578" w:rsidP="00A32578">
      <w:pPr>
        <w:autoSpaceDE w:val="0"/>
        <w:autoSpaceDN w:val="0"/>
        <w:ind w:leftChars="300" w:left="756" w:firstLineChars="100" w:firstLine="252"/>
        <w:rPr>
          <w:rFonts w:hAnsiTheme="minorEastAsia" w:cs="Times New Roman"/>
          <w:szCs w:val="24"/>
        </w:rPr>
      </w:pPr>
      <w:r>
        <w:rPr>
          <w:rFonts w:hAnsiTheme="minorEastAsia" w:cs="Times New Roman" w:hint="eastAsia"/>
          <w:szCs w:val="24"/>
        </w:rPr>
        <w:t>なお、</w:t>
      </w:r>
      <w:r w:rsidR="00042B98" w:rsidRPr="00042B98">
        <w:rPr>
          <w:rFonts w:hAnsiTheme="minorEastAsia" w:cs="Times New Roman" w:hint="eastAsia"/>
          <w:szCs w:val="24"/>
        </w:rPr>
        <w:t>商品の具体的な構成については、</w:t>
      </w:r>
      <w:r w:rsidR="00042B98">
        <w:rPr>
          <w:rFonts w:hAnsiTheme="minorEastAsia" w:cs="Times New Roman" w:hint="eastAsia"/>
          <w:szCs w:val="24"/>
        </w:rPr>
        <w:t>西尾市消防本部</w:t>
      </w:r>
      <w:r w:rsidR="00042B98" w:rsidRPr="00042B98">
        <w:rPr>
          <w:rFonts w:hAnsiTheme="minorEastAsia" w:cs="Times New Roman" w:hint="eastAsia"/>
          <w:szCs w:val="24"/>
        </w:rPr>
        <w:t>との協議によること。</w:t>
      </w:r>
    </w:p>
    <w:p w14:paraId="7C3326F3" w14:textId="77777777" w:rsidR="008221B9" w:rsidRPr="00167197" w:rsidRDefault="008221B9" w:rsidP="00167197">
      <w:pPr>
        <w:autoSpaceDE w:val="0"/>
        <w:autoSpaceDN w:val="0"/>
        <w:ind w:leftChars="150" w:left="630" w:hangingChars="100" w:hanging="252"/>
        <w:rPr>
          <w:rFonts w:hAnsiTheme="minorEastAsia" w:cs="Times New Roman"/>
          <w:szCs w:val="24"/>
        </w:rPr>
      </w:pPr>
      <w:r w:rsidRPr="00167197">
        <w:rPr>
          <w:rFonts w:hAnsiTheme="minorEastAsia" w:cs="Times New Roman" w:hint="eastAsia"/>
          <w:szCs w:val="24"/>
        </w:rPr>
        <w:t xml:space="preserve">⑵　</w:t>
      </w:r>
      <w:r w:rsidR="0088359D">
        <w:rPr>
          <w:rFonts w:hAnsiTheme="minorEastAsia" w:cs="Times New Roman" w:hint="eastAsia"/>
          <w:szCs w:val="24"/>
        </w:rPr>
        <w:t>市内の消防庁舎等</w:t>
      </w:r>
      <w:r w:rsidRPr="00167197">
        <w:rPr>
          <w:rFonts w:hAnsiTheme="minorEastAsia" w:cs="Times New Roman" w:hint="eastAsia"/>
          <w:szCs w:val="24"/>
        </w:rPr>
        <w:t>に設置されている他の自動販売機の販売価格と均衡のとれた価格で販売すること。</w:t>
      </w:r>
    </w:p>
    <w:p w14:paraId="516A2C7E" w14:textId="77777777" w:rsidR="008221B9" w:rsidRPr="00604D8D" w:rsidRDefault="008221B9" w:rsidP="00D108F7">
      <w:pPr>
        <w:rPr>
          <w:rFonts w:hAnsiTheme="minorEastAsia" w:cs="Times New Roman"/>
          <w:szCs w:val="24"/>
        </w:rPr>
      </w:pPr>
    </w:p>
    <w:p w14:paraId="7139AD1F" w14:textId="77777777" w:rsidR="008221B9" w:rsidRPr="00167197" w:rsidRDefault="00604D8D" w:rsidP="008221B9">
      <w:pPr>
        <w:rPr>
          <w:rFonts w:hAnsiTheme="minorEastAsia" w:cs="Times New Roman"/>
          <w:szCs w:val="24"/>
        </w:rPr>
      </w:pPr>
      <w:r>
        <w:rPr>
          <w:rFonts w:hAnsiTheme="minorEastAsia" w:cs="Times New Roman" w:hint="eastAsia"/>
          <w:szCs w:val="24"/>
        </w:rPr>
        <w:t>３</w:t>
      </w:r>
      <w:r w:rsidR="00D108F7" w:rsidRPr="00604D8D">
        <w:rPr>
          <w:rFonts w:hAnsiTheme="minorEastAsia" w:cs="Times New Roman" w:hint="eastAsia"/>
          <w:szCs w:val="24"/>
        </w:rPr>
        <w:t xml:space="preserve">　維持管理責任</w:t>
      </w:r>
    </w:p>
    <w:p w14:paraId="4CB365D0" w14:textId="77777777" w:rsidR="00D108F7" w:rsidRPr="00167197" w:rsidRDefault="008221B9" w:rsidP="00F859E0">
      <w:pPr>
        <w:ind w:leftChars="149" w:left="627" w:hangingChars="100" w:hanging="252"/>
        <w:rPr>
          <w:rFonts w:hAnsiTheme="minorEastAsia" w:cs="Times New Roman"/>
          <w:szCs w:val="24"/>
        </w:rPr>
      </w:pPr>
      <w:r w:rsidRPr="00167197">
        <w:rPr>
          <w:rFonts w:hAnsiTheme="minorEastAsia" w:cs="Times New Roman" w:hint="eastAsia"/>
          <w:szCs w:val="24"/>
        </w:rPr>
        <w:t xml:space="preserve">⑴　</w:t>
      </w:r>
      <w:r w:rsidR="00D108F7" w:rsidRPr="00167197">
        <w:rPr>
          <w:rFonts w:hAnsiTheme="minorEastAsia" w:cs="Times New Roman" w:hint="eastAsia"/>
          <w:szCs w:val="24"/>
        </w:rPr>
        <w:t>商品補充、金銭管理など自動販売機の維持管理を適切に行うこと。また</w:t>
      </w:r>
      <w:r w:rsidR="00F859E0">
        <w:rPr>
          <w:rFonts w:hAnsiTheme="minorEastAsia" w:cs="Times New Roman" w:hint="eastAsia"/>
          <w:szCs w:val="24"/>
        </w:rPr>
        <w:t>、</w:t>
      </w:r>
      <w:r w:rsidR="00D108F7" w:rsidRPr="00167197">
        <w:rPr>
          <w:rFonts w:hAnsiTheme="minorEastAsia" w:cs="Times New Roman" w:hint="eastAsia"/>
          <w:szCs w:val="24"/>
        </w:rPr>
        <w:t>商品の賞味期限に十分注意するとともに、在庫・補充管理を適切に行うこと。</w:t>
      </w:r>
    </w:p>
    <w:p w14:paraId="1955B79A" w14:textId="77777777" w:rsidR="00D108F7" w:rsidRPr="00167197" w:rsidRDefault="008221B9" w:rsidP="00F859E0">
      <w:pPr>
        <w:ind w:leftChars="150" w:left="630" w:hangingChars="100" w:hanging="252"/>
        <w:rPr>
          <w:rFonts w:hAnsiTheme="minorEastAsia" w:cs="Times New Roman"/>
          <w:szCs w:val="24"/>
        </w:rPr>
      </w:pPr>
      <w:r w:rsidRPr="00167197">
        <w:rPr>
          <w:rFonts w:hAnsiTheme="minorEastAsia" w:cs="Times New Roman" w:hint="eastAsia"/>
          <w:szCs w:val="24"/>
        </w:rPr>
        <w:t xml:space="preserve">⑵　</w:t>
      </w:r>
      <w:r w:rsidR="00D108F7" w:rsidRPr="00167197">
        <w:rPr>
          <w:rFonts w:hAnsiTheme="minorEastAsia" w:cs="Times New Roman" w:hint="eastAsia"/>
          <w:szCs w:val="24"/>
        </w:rPr>
        <w:t>自動販売機に併設して、販売する飲料の容器の種類に応じた使用済み容器の回収ボックスを必要数設置し、適切に回収・リサイクル・周辺の清掃を行うこと。</w:t>
      </w:r>
    </w:p>
    <w:p w14:paraId="08715D06" w14:textId="77777777" w:rsidR="00D108F7" w:rsidRPr="00167197" w:rsidRDefault="008221B9" w:rsidP="00F859E0">
      <w:pPr>
        <w:ind w:leftChars="150" w:left="630" w:hangingChars="100" w:hanging="252"/>
        <w:rPr>
          <w:rFonts w:hAnsiTheme="minorEastAsia" w:cs="Times New Roman"/>
          <w:szCs w:val="24"/>
        </w:rPr>
      </w:pPr>
      <w:r w:rsidRPr="00167197">
        <w:rPr>
          <w:rFonts w:hAnsiTheme="minorEastAsia" w:cs="Times New Roman" w:hint="eastAsia"/>
          <w:szCs w:val="24"/>
        </w:rPr>
        <w:t xml:space="preserve">⑶　</w:t>
      </w:r>
      <w:r w:rsidR="00D108F7" w:rsidRPr="00167197">
        <w:rPr>
          <w:rFonts w:hAnsiTheme="minorEastAsia" w:cs="Times New Roman" w:hint="eastAsia"/>
          <w:szCs w:val="24"/>
        </w:rPr>
        <w:t>販売品の搬入・廃棄物の搬出時間及び経路については、</w:t>
      </w:r>
      <w:r w:rsidR="00042B98">
        <w:rPr>
          <w:rFonts w:hAnsiTheme="minorEastAsia" w:cs="Times New Roman" w:hint="eastAsia"/>
          <w:szCs w:val="24"/>
        </w:rPr>
        <w:t>西尾市消防本部</w:t>
      </w:r>
      <w:r w:rsidR="00D108F7" w:rsidRPr="00167197">
        <w:rPr>
          <w:rFonts w:hAnsiTheme="minorEastAsia" w:cs="Times New Roman" w:hint="eastAsia"/>
          <w:szCs w:val="24"/>
        </w:rPr>
        <w:t>の指示に従うこと。</w:t>
      </w:r>
    </w:p>
    <w:p w14:paraId="000A6D00" w14:textId="77777777" w:rsidR="00D108F7" w:rsidRPr="00167197" w:rsidRDefault="008221B9" w:rsidP="00F859E0">
      <w:pPr>
        <w:ind w:leftChars="150" w:left="630" w:hangingChars="100" w:hanging="252"/>
        <w:rPr>
          <w:rFonts w:hAnsiTheme="minorEastAsia" w:cs="Times New Roman"/>
          <w:szCs w:val="24"/>
        </w:rPr>
      </w:pPr>
      <w:r w:rsidRPr="00167197">
        <w:rPr>
          <w:rFonts w:hAnsiTheme="minorEastAsia" w:cs="Times New Roman" w:hint="eastAsia"/>
          <w:szCs w:val="24"/>
        </w:rPr>
        <w:t xml:space="preserve">⑷　</w:t>
      </w:r>
      <w:r w:rsidR="00D108F7" w:rsidRPr="00167197">
        <w:rPr>
          <w:rFonts w:hAnsiTheme="minorEastAsia" w:cs="Times New Roman" w:hint="eastAsia"/>
          <w:szCs w:val="24"/>
        </w:rPr>
        <w:t>関係法令等の遵守・徹底を図るとともに、関係機関等への届出、検査等が必要な場合は遅滞なく手続き等を行うこと。</w:t>
      </w:r>
    </w:p>
    <w:p w14:paraId="2B0446DC" w14:textId="77777777" w:rsidR="00D108F7" w:rsidRPr="00167197" w:rsidRDefault="00D108F7" w:rsidP="00F859E0">
      <w:pPr>
        <w:ind w:left="678" w:hangingChars="269" w:hanging="678"/>
        <w:rPr>
          <w:rFonts w:hAnsiTheme="minorEastAsia" w:cs="Times New Roman"/>
          <w:szCs w:val="24"/>
        </w:rPr>
      </w:pPr>
      <w:r w:rsidRPr="00167197">
        <w:rPr>
          <w:rFonts w:hAnsiTheme="minorEastAsia" w:cs="Times New Roman" w:hint="eastAsia"/>
          <w:szCs w:val="24"/>
        </w:rPr>
        <w:t xml:space="preserve">　</w:t>
      </w:r>
      <w:r w:rsidR="00F859E0">
        <w:rPr>
          <w:rFonts w:hAnsiTheme="minorEastAsia" w:cs="Times New Roman"/>
          <w:szCs w:val="24"/>
        </w:rPr>
        <w:t xml:space="preserve"> </w:t>
      </w:r>
      <w:r w:rsidR="008221B9" w:rsidRPr="00167197">
        <w:rPr>
          <w:rFonts w:hAnsiTheme="minorEastAsia" w:cs="Times New Roman" w:hint="eastAsia"/>
          <w:szCs w:val="24"/>
        </w:rPr>
        <w:t xml:space="preserve">⑸　</w:t>
      </w:r>
      <w:r w:rsidRPr="00167197">
        <w:rPr>
          <w:rFonts w:hAnsiTheme="minorEastAsia" w:cs="Times New Roman" w:hint="eastAsia"/>
          <w:szCs w:val="24"/>
        </w:rPr>
        <w:t>自動販売機を設置するにあたっては、据付面を十分に確認したうえで安全に設置すること。また、設置後は定期的に安全面に問題ないか確認すること。</w:t>
      </w:r>
    </w:p>
    <w:p w14:paraId="5E1F1FB1" w14:textId="77777777" w:rsidR="00D108F7" w:rsidRPr="00604D8D" w:rsidRDefault="00042B98" w:rsidP="00F859E0">
      <w:pPr>
        <w:ind w:leftChars="49" w:left="677" w:hangingChars="220" w:hanging="554"/>
        <w:rPr>
          <w:rFonts w:hAnsiTheme="minorEastAsia" w:cs="Times New Roman"/>
          <w:szCs w:val="24"/>
        </w:rPr>
      </w:pPr>
      <w:r>
        <w:rPr>
          <w:rFonts w:hAnsiTheme="minorEastAsia" w:cs="Times New Roman" w:hint="eastAsia"/>
          <w:szCs w:val="24"/>
        </w:rPr>
        <w:t xml:space="preserve">　</w:t>
      </w:r>
      <w:r w:rsidR="008221B9" w:rsidRPr="00167197">
        <w:rPr>
          <w:rFonts w:hAnsiTheme="minorEastAsia" w:cs="Times New Roman" w:hint="eastAsia"/>
          <w:szCs w:val="24"/>
        </w:rPr>
        <w:t xml:space="preserve">⑹　</w:t>
      </w:r>
      <w:r w:rsidR="00D108F7" w:rsidRPr="00167197">
        <w:rPr>
          <w:rFonts w:hAnsiTheme="minorEastAsia" w:cs="Times New Roman" w:hint="eastAsia"/>
          <w:szCs w:val="24"/>
        </w:rPr>
        <w:t>自動販売機の故障、問い合わせ</w:t>
      </w:r>
      <w:r w:rsidR="004335D9">
        <w:rPr>
          <w:rFonts w:hAnsiTheme="minorEastAsia" w:cs="Times New Roman" w:hint="eastAsia"/>
          <w:szCs w:val="24"/>
        </w:rPr>
        <w:t>及び</w:t>
      </w:r>
      <w:r w:rsidR="00D108F7" w:rsidRPr="00167197">
        <w:rPr>
          <w:rFonts w:hAnsiTheme="minorEastAsia" w:cs="Times New Roman" w:hint="eastAsia"/>
          <w:szCs w:val="24"/>
        </w:rPr>
        <w:t>苦情については、故障時等の連絡先を</w:t>
      </w:r>
      <w:r w:rsidR="00604D8D" w:rsidRPr="00167197">
        <w:rPr>
          <w:rFonts w:hAnsiTheme="minorEastAsia" w:cs="Times New Roman" w:hint="eastAsia"/>
          <w:szCs w:val="24"/>
        </w:rPr>
        <w:t>利用者に分かりやすい場所に</w:t>
      </w:r>
      <w:r w:rsidR="00D108F7" w:rsidRPr="00167197">
        <w:rPr>
          <w:rFonts w:hAnsiTheme="minorEastAsia" w:cs="Times New Roman" w:hint="eastAsia"/>
          <w:szCs w:val="24"/>
        </w:rPr>
        <w:t>明記し、</w:t>
      </w:r>
      <w:r w:rsidR="004335D9">
        <w:rPr>
          <w:rFonts w:hAnsiTheme="minorEastAsia" w:cs="Times New Roman" w:hint="eastAsia"/>
          <w:szCs w:val="24"/>
        </w:rPr>
        <w:t>設置事業者</w:t>
      </w:r>
      <w:r w:rsidR="00D108F7" w:rsidRPr="00167197">
        <w:rPr>
          <w:rFonts w:hAnsiTheme="minorEastAsia" w:cs="Times New Roman" w:hint="eastAsia"/>
          <w:szCs w:val="24"/>
        </w:rPr>
        <w:t>の責任において対応すること。</w:t>
      </w:r>
    </w:p>
    <w:p w14:paraId="6B0FB27F" w14:textId="77777777" w:rsidR="001E22EB" w:rsidRDefault="001E22EB">
      <w:pPr>
        <w:widowControl/>
        <w:jc w:val="left"/>
        <w:rPr>
          <w:rFonts w:hAnsiTheme="minorEastAsia" w:cs="Times New Roman"/>
          <w:szCs w:val="24"/>
        </w:rPr>
      </w:pPr>
    </w:p>
    <w:p w14:paraId="543FB33D" w14:textId="77777777" w:rsidR="00D108F7" w:rsidRPr="00604D8D" w:rsidRDefault="00042B98" w:rsidP="00042B98">
      <w:pPr>
        <w:rPr>
          <w:rFonts w:hAnsiTheme="minorEastAsia" w:cs="Times New Roman"/>
          <w:szCs w:val="24"/>
        </w:rPr>
      </w:pPr>
      <w:r>
        <w:rPr>
          <w:rFonts w:hAnsiTheme="minorEastAsia" w:cs="Times New Roman" w:hint="eastAsia"/>
          <w:szCs w:val="24"/>
        </w:rPr>
        <w:t>４</w:t>
      </w:r>
      <w:r w:rsidR="00D108F7" w:rsidRPr="00604D8D">
        <w:rPr>
          <w:rFonts w:hAnsiTheme="minorEastAsia" w:cs="Times New Roman" w:hint="eastAsia"/>
          <w:szCs w:val="24"/>
        </w:rPr>
        <w:t xml:space="preserve">　その他</w:t>
      </w:r>
    </w:p>
    <w:p w14:paraId="2ACC03CD" w14:textId="77777777" w:rsidR="00F859E0" w:rsidRPr="00A7314D" w:rsidRDefault="00D108F7" w:rsidP="00A32578">
      <w:pPr>
        <w:ind w:left="257" w:hangingChars="102" w:hanging="257"/>
        <w:rPr>
          <w:rFonts w:hAnsiTheme="minorEastAsia" w:cs="Times New Roman"/>
          <w:szCs w:val="24"/>
        </w:rPr>
      </w:pPr>
      <w:r w:rsidRPr="00604D8D">
        <w:rPr>
          <w:rFonts w:hAnsiTheme="minorEastAsia" w:cs="Times New Roman" w:hint="eastAsia"/>
          <w:szCs w:val="24"/>
        </w:rPr>
        <w:t xml:space="preserve">　　自動販売機設置前に、設置しようとする機器（回収ボックスを含む。）のカタログ及び配置図を提出すること。</w:t>
      </w:r>
    </w:p>
    <w:sectPr w:rsidR="00F859E0" w:rsidRPr="00A7314D" w:rsidSect="00192714">
      <w:pgSz w:w="11906" w:h="16838" w:code="9"/>
      <w:pgMar w:top="1134" w:right="1418" w:bottom="794" w:left="1418" w:header="851" w:footer="817" w:gutter="0"/>
      <w:cols w:space="425"/>
      <w:docGrid w:type="linesAndChars" w:linePitch="411"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FD2FB" w14:textId="77777777" w:rsidR="005F595D" w:rsidRDefault="005F595D" w:rsidP="00CF32AF">
      <w:r>
        <w:separator/>
      </w:r>
    </w:p>
  </w:endnote>
  <w:endnote w:type="continuationSeparator" w:id="0">
    <w:p w14:paraId="7C29CF90" w14:textId="77777777" w:rsidR="005F595D" w:rsidRDefault="005F595D" w:rsidP="00CF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EDB9F" w14:textId="77777777" w:rsidR="005F595D" w:rsidRDefault="005F595D" w:rsidP="00CF32AF">
      <w:r>
        <w:separator/>
      </w:r>
    </w:p>
  </w:footnote>
  <w:footnote w:type="continuationSeparator" w:id="0">
    <w:p w14:paraId="5CDCCDAA" w14:textId="77777777" w:rsidR="005F595D" w:rsidRDefault="005F595D" w:rsidP="00CF3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36FE"/>
    <w:multiLevelType w:val="hybridMultilevel"/>
    <w:tmpl w:val="4EB4E618"/>
    <w:lvl w:ilvl="0" w:tplc="DA7EA0E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2D926B56"/>
    <w:multiLevelType w:val="hybridMultilevel"/>
    <w:tmpl w:val="8808428E"/>
    <w:lvl w:ilvl="0" w:tplc="236672E0">
      <w:start w:val="1"/>
      <w:numFmt w:val="decimalEnclosedParen"/>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num w:numId="1" w16cid:durableId="1052579605">
    <w:abstractNumId w:val="0"/>
  </w:num>
  <w:num w:numId="2" w16cid:durableId="970675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6"/>
  <w:drawingGridVerticalSpacing w:val="41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6D"/>
    <w:rsid w:val="00006E87"/>
    <w:rsid w:val="00011850"/>
    <w:rsid w:val="00013E5D"/>
    <w:rsid w:val="00024803"/>
    <w:rsid w:val="00042AC6"/>
    <w:rsid w:val="00042B98"/>
    <w:rsid w:val="000518D5"/>
    <w:rsid w:val="0005681D"/>
    <w:rsid w:val="0007417A"/>
    <w:rsid w:val="000926B3"/>
    <w:rsid w:val="0009630E"/>
    <w:rsid w:val="00097C4C"/>
    <w:rsid w:val="000C5BF7"/>
    <w:rsid w:val="000D6DB4"/>
    <w:rsid w:val="000E1E39"/>
    <w:rsid w:val="00105F9F"/>
    <w:rsid w:val="00121682"/>
    <w:rsid w:val="00124CF1"/>
    <w:rsid w:val="0015364F"/>
    <w:rsid w:val="001607EE"/>
    <w:rsid w:val="00162707"/>
    <w:rsid w:val="00167197"/>
    <w:rsid w:val="00167885"/>
    <w:rsid w:val="00186BA1"/>
    <w:rsid w:val="00192714"/>
    <w:rsid w:val="00193353"/>
    <w:rsid w:val="001B3B63"/>
    <w:rsid w:val="001B6B16"/>
    <w:rsid w:val="001E22EB"/>
    <w:rsid w:val="00206335"/>
    <w:rsid w:val="00206572"/>
    <w:rsid w:val="00291B08"/>
    <w:rsid w:val="002C0043"/>
    <w:rsid w:val="002E091B"/>
    <w:rsid w:val="002E5C63"/>
    <w:rsid w:val="002F3945"/>
    <w:rsid w:val="0030341F"/>
    <w:rsid w:val="00315A4A"/>
    <w:rsid w:val="00337A6B"/>
    <w:rsid w:val="0034600A"/>
    <w:rsid w:val="0037088A"/>
    <w:rsid w:val="00374592"/>
    <w:rsid w:val="003826CF"/>
    <w:rsid w:val="003852EA"/>
    <w:rsid w:val="00391922"/>
    <w:rsid w:val="0039395C"/>
    <w:rsid w:val="003B0DE5"/>
    <w:rsid w:val="003F6A7F"/>
    <w:rsid w:val="00402BCE"/>
    <w:rsid w:val="00403728"/>
    <w:rsid w:val="00417CAD"/>
    <w:rsid w:val="00423AE1"/>
    <w:rsid w:val="00432A2F"/>
    <w:rsid w:val="004335D9"/>
    <w:rsid w:val="0045707F"/>
    <w:rsid w:val="004718DD"/>
    <w:rsid w:val="004810C4"/>
    <w:rsid w:val="00486029"/>
    <w:rsid w:val="004B7E40"/>
    <w:rsid w:val="004E2D30"/>
    <w:rsid w:val="004E4D89"/>
    <w:rsid w:val="00506770"/>
    <w:rsid w:val="00521C48"/>
    <w:rsid w:val="00521E8B"/>
    <w:rsid w:val="00556C7F"/>
    <w:rsid w:val="005602F9"/>
    <w:rsid w:val="00563012"/>
    <w:rsid w:val="00580316"/>
    <w:rsid w:val="005976A8"/>
    <w:rsid w:val="005A45A6"/>
    <w:rsid w:val="005B6F15"/>
    <w:rsid w:val="005B71BE"/>
    <w:rsid w:val="005C7E6C"/>
    <w:rsid w:val="005D1713"/>
    <w:rsid w:val="005D31C7"/>
    <w:rsid w:val="005F09EA"/>
    <w:rsid w:val="005F15BC"/>
    <w:rsid w:val="005F595D"/>
    <w:rsid w:val="00604D8D"/>
    <w:rsid w:val="00617295"/>
    <w:rsid w:val="0062367F"/>
    <w:rsid w:val="0063480F"/>
    <w:rsid w:val="006808CB"/>
    <w:rsid w:val="00682C8C"/>
    <w:rsid w:val="0068656B"/>
    <w:rsid w:val="00691421"/>
    <w:rsid w:val="006B17A1"/>
    <w:rsid w:val="006B4CB3"/>
    <w:rsid w:val="006C1CA7"/>
    <w:rsid w:val="006F2B42"/>
    <w:rsid w:val="00724443"/>
    <w:rsid w:val="00724C32"/>
    <w:rsid w:val="00744BB6"/>
    <w:rsid w:val="007460BE"/>
    <w:rsid w:val="00767293"/>
    <w:rsid w:val="00781489"/>
    <w:rsid w:val="007A462D"/>
    <w:rsid w:val="007A7C83"/>
    <w:rsid w:val="007D021F"/>
    <w:rsid w:val="007E3A56"/>
    <w:rsid w:val="008012EB"/>
    <w:rsid w:val="008221B9"/>
    <w:rsid w:val="0084640F"/>
    <w:rsid w:val="0088359D"/>
    <w:rsid w:val="00887F08"/>
    <w:rsid w:val="0089217E"/>
    <w:rsid w:val="008A7A7C"/>
    <w:rsid w:val="008B0AF4"/>
    <w:rsid w:val="008C2E14"/>
    <w:rsid w:val="008C32D7"/>
    <w:rsid w:val="008D2931"/>
    <w:rsid w:val="008E2A4A"/>
    <w:rsid w:val="008E3FD6"/>
    <w:rsid w:val="008E5D03"/>
    <w:rsid w:val="008F6CCB"/>
    <w:rsid w:val="00912B95"/>
    <w:rsid w:val="00936330"/>
    <w:rsid w:val="0093764B"/>
    <w:rsid w:val="009378F3"/>
    <w:rsid w:val="00945D5B"/>
    <w:rsid w:val="0094645F"/>
    <w:rsid w:val="00951D5C"/>
    <w:rsid w:val="009C656B"/>
    <w:rsid w:val="009E6EFB"/>
    <w:rsid w:val="00A00E6A"/>
    <w:rsid w:val="00A05A4F"/>
    <w:rsid w:val="00A32578"/>
    <w:rsid w:val="00A407A4"/>
    <w:rsid w:val="00A64FB8"/>
    <w:rsid w:val="00A7314D"/>
    <w:rsid w:val="00AA4087"/>
    <w:rsid w:val="00AB4B30"/>
    <w:rsid w:val="00AC1F7C"/>
    <w:rsid w:val="00B02568"/>
    <w:rsid w:val="00B2466A"/>
    <w:rsid w:val="00B80597"/>
    <w:rsid w:val="00B808ED"/>
    <w:rsid w:val="00BD242E"/>
    <w:rsid w:val="00BE18D1"/>
    <w:rsid w:val="00BF0BB2"/>
    <w:rsid w:val="00C52ACC"/>
    <w:rsid w:val="00C63611"/>
    <w:rsid w:val="00C63F6D"/>
    <w:rsid w:val="00C728C4"/>
    <w:rsid w:val="00CC2423"/>
    <w:rsid w:val="00CE56D6"/>
    <w:rsid w:val="00CE77EF"/>
    <w:rsid w:val="00CF32AF"/>
    <w:rsid w:val="00D108F7"/>
    <w:rsid w:val="00D16A2D"/>
    <w:rsid w:val="00D42817"/>
    <w:rsid w:val="00D45C40"/>
    <w:rsid w:val="00D66431"/>
    <w:rsid w:val="00D76BEC"/>
    <w:rsid w:val="00DA116E"/>
    <w:rsid w:val="00DC6F8E"/>
    <w:rsid w:val="00DD7EBC"/>
    <w:rsid w:val="00E4599A"/>
    <w:rsid w:val="00E86ACE"/>
    <w:rsid w:val="00E92EC8"/>
    <w:rsid w:val="00E95E6B"/>
    <w:rsid w:val="00EC3E49"/>
    <w:rsid w:val="00EC5328"/>
    <w:rsid w:val="00EF0C86"/>
    <w:rsid w:val="00EF10C2"/>
    <w:rsid w:val="00EF6567"/>
    <w:rsid w:val="00F10604"/>
    <w:rsid w:val="00F32656"/>
    <w:rsid w:val="00F53A2B"/>
    <w:rsid w:val="00F76370"/>
    <w:rsid w:val="00F859E0"/>
    <w:rsid w:val="00FA489E"/>
    <w:rsid w:val="00FA7771"/>
    <w:rsid w:val="00FC7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06AB1CB"/>
  <w15:docId w15:val="{9B860599-FCA0-4B83-91C0-B440A12B1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D5C"/>
    <w:pPr>
      <w:widowControl w:val="0"/>
      <w:jc w:val="both"/>
    </w:pPr>
    <w:rPr>
      <w:rFonts w:asciiTheme="minor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2AF"/>
    <w:pPr>
      <w:tabs>
        <w:tab w:val="center" w:pos="4252"/>
        <w:tab w:val="right" w:pos="8504"/>
      </w:tabs>
      <w:snapToGrid w:val="0"/>
    </w:pPr>
  </w:style>
  <w:style w:type="character" w:customStyle="1" w:styleId="a4">
    <w:name w:val="ヘッダー (文字)"/>
    <w:basedOn w:val="a0"/>
    <w:link w:val="a3"/>
    <w:uiPriority w:val="99"/>
    <w:rsid w:val="00CF32AF"/>
  </w:style>
  <w:style w:type="paragraph" w:styleId="a5">
    <w:name w:val="footer"/>
    <w:basedOn w:val="a"/>
    <w:link w:val="a6"/>
    <w:uiPriority w:val="99"/>
    <w:unhideWhenUsed/>
    <w:rsid w:val="00CF32AF"/>
    <w:pPr>
      <w:tabs>
        <w:tab w:val="center" w:pos="4252"/>
        <w:tab w:val="right" w:pos="8504"/>
      </w:tabs>
      <w:snapToGrid w:val="0"/>
    </w:pPr>
  </w:style>
  <w:style w:type="character" w:customStyle="1" w:styleId="a6">
    <w:name w:val="フッター (文字)"/>
    <w:basedOn w:val="a0"/>
    <w:link w:val="a5"/>
    <w:uiPriority w:val="99"/>
    <w:rsid w:val="00CF32AF"/>
  </w:style>
  <w:style w:type="table" w:styleId="a7">
    <w:name w:val="Table Grid"/>
    <w:basedOn w:val="a1"/>
    <w:uiPriority w:val="59"/>
    <w:rsid w:val="00937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21E8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1E8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193353"/>
    <w:pPr>
      <w:jc w:val="center"/>
    </w:pPr>
    <w:rPr>
      <w:rFonts w:hAnsiTheme="minorEastAsia" w:cs="Times New Roman"/>
      <w:szCs w:val="24"/>
    </w:rPr>
  </w:style>
  <w:style w:type="character" w:customStyle="1" w:styleId="ab">
    <w:name w:val="記 (文字)"/>
    <w:basedOn w:val="a0"/>
    <w:link w:val="aa"/>
    <w:uiPriority w:val="99"/>
    <w:rsid w:val="00193353"/>
    <w:rPr>
      <w:rFonts w:asciiTheme="minorEastAsia" w:hAnsiTheme="minorEastAsia" w:cs="Times New Roman"/>
      <w:kern w:val="0"/>
      <w:sz w:val="24"/>
      <w:szCs w:val="24"/>
    </w:rPr>
  </w:style>
  <w:style w:type="paragraph" w:styleId="ac">
    <w:name w:val="Closing"/>
    <w:basedOn w:val="a"/>
    <w:link w:val="ad"/>
    <w:uiPriority w:val="99"/>
    <w:unhideWhenUsed/>
    <w:rsid w:val="00193353"/>
    <w:pPr>
      <w:jc w:val="right"/>
    </w:pPr>
    <w:rPr>
      <w:rFonts w:hAnsiTheme="minorEastAsia" w:cs="Times New Roman"/>
      <w:szCs w:val="24"/>
    </w:rPr>
  </w:style>
  <w:style w:type="character" w:customStyle="1" w:styleId="ad">
    <w:name w:val="結語 (文字)"/>
    <w:basedOn w:val="a0"/>
    <w:link w:val="ac"/>
    <w:uiPriority w:val="99"/>
    <w:rsid w:val="00193353"/>
    <w:rPr>
      <w:rFonts w:asciiTheme="minorEastAsia" w:hAnsiTheme="minorEastAsia" w:cs="Times New Roman"/>
      <w:kern w:val="0"/>
      <w:sz w:val="24"/>
      <w:szCs w:val="24"/>
    </w:rPr>
  </w:style>
  <w:style w:type="paragraph" w:styleId="ae">
    <w:name w:val="List Paragraph"/>
    <w:basedOn w:val="a"/>
    <w:uiPriority w:val="34"/>
    <w:qFormat/>
    <w:rsid w:val="00105F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C635A-8945-48FC-8BA7-870B30B82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106</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一利</dc:creator>
  <cp:lastModifiedBy>小川　健二</cp:lastModifiedBy>
  <cp:revision>13</cp:revision>
  <cp:lastPrinted>2021-06-28T00:12:00Z</cp:lastPrinted>
  <dcterms:created xsi:type="dcterms:W3CDTF">2021-06-03T06:10:00Z</dcterms:created>
  <dcterms:modified xsi:type="dcterms:W3CDTF">2026-07-30T04:04:00Z</dcterms:modified>
</cp:coreProperties>
</file>