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40" w:rsidRDefault="00C426E8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840740</wp:posOffset>
                </wp:positionH>
                <wp:positionV relativeFrom="margin">
                  <wp:posOffset>1047750</wp:posOffset>
                </wp:positionV>
                <wp:extent cx="6071870" cy="5838825"/>
                <wp:effectExtent l="0" t="0" r="0" b="0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7"/>
                              <w:gridCol w:w="511"/>
                              <w:gridCol w:w="684"/>
                              <w:gridCol w:w="720"/>
                              <w:gridCol w:w="1448"/>
                              <w:gridCol w:w="2887"/>
                              <w:gridCol w:w="2477"/>
                            </w:tblGrid>
                            <w:tr w:rsidR="00232E40">
                              <w:trPr>
                                <w:trHeight w:val="619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点検者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16" w:type="dxa"/>
                                  <w:gridSpan w:val="5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232E40">
                              <w:trPr>
                                <w:trHeight w:val="612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点検年月日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16" w:type="dxa"/>
                                  <w:gridSpan w:val="5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32E40">
                              <w:trPr>
                                <w:trHeight w:val="489"/>
                              </w:trPr>
                              <w:tc>
                                <w:tcPr>
                                  <w:tcW w:w="197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泡放出口からの泡放出による方法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検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232E40">
                              <w:trPr>
                                <w:trHeight w:val="475"/>
                              </w:trPr>
                              <w:tc>
                                <w:tcPr>
                                  <w:tcW w:w="197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率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124DC5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倍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32E40">
                              <w:trPr>
                                <w:trHeight w:val="482"/>
                              </w:trPr>
                              <w:tc>
                                <w:tcPr>
                                  <w:tcW w:w="197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放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124DC5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ｋ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82"/>
                              </w:trPr>
                              <w:tc>
                                <w:tcPr>
                                  <w:tcW w:w="197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放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L/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124DC5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75"/>
                              </w:trPr>
                              <w:tc>
                                <w:tcPr>
                                  <w:tcW w:w="197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124DC5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89"/>
                              </w:trPr>
                              <w:tc>
                                <w:tcPr>
                                  <w:tcW w:w="197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率※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124DC5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75"/>
                              </w:trPr>
                              <w:tc>
                                <w:tcPr>
                                  <w:tcW w:w="77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試験口等からの泡水溶液又は水の放出による方法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送液機能が適正であることの確認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124DC5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検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32E40">
                              <w:trPr>
                                <w:trHeight w:val="482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ｋ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82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放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L/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89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泡消火薬剤の性状及び性能が適正であることの確認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検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32E40">
                              <w:trPr>
                                <w:trHeight w:val="482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比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75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粘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cS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82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水素イオン濃度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82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殿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75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発砲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性能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発砲倍率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倍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32E40">
                              <w:trPr>
                                <w:trHeight w:val="489"/>
                              </w:trPr>
                              <w:tc>
                                <w:tcPr>
                                  <w:tcW w:w="7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還元時間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 w:rsidP="00BC117D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32E40" w:rsidRDefault="00C426E8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2pt;margin-top:82.5pt;width:478.1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7"/>
                        <w:gridCol w:w="511"/>
                        <w:gridCol w:w="684"/>
                        <w:gridCol w:w="720"/>
                        <w:gridCol w:w="1448"/>
                        <w:gridCol w:w="2887"/>
                        <w:gridCol w:w="2477"/>
                      </w:tblGrid>
                      <w:tr w:rsidR="00232E40">
                        <w:trPr>
                          <w:trHeight w:val="619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点検者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16" w:type="dxa"/>
                            <w:gridSpan w:val="5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氏名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232E40">
                        <w:trPr>
                          <w:trHeight w:val="612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点検年月日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16" w:type="dxa"/>
                            <w:gridSpan w:val="5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232E40">
                        <w:trPr>
                          <w:trHeight w:val="489"/>
                        </w:trPr>
                        <w:tc>
                          <w:tcPr>
                            <w:tcW w:w="197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泡放出口からの泡放出による方法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232E40">
                        <w:trPr>
                          <w:trHeight w:val="475"/>
                        </w:trPr>
                        <w:tc>
                          <w:tcPr>
                            <w:tcW w:w="197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率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124DC5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倍</w:t>
                            </w:r>
                          </w:p>
                        </w:tc>
                        <w:tc>
                          <w:tcPr>
                            <w:tcW w:w="247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232E40">
                        <w:trPr>
                          <w:trHeight w:val="482"/>
                        </w:trPr>
                        <w:tc>
                          <w:tcPr>
                            <w:tcW w:w="197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放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124DC5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ｋ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82"/>
                        </w:trPr>
                        <w:tc>
                          <w:tcPr>
                            <w:tcW w:w="197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放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L/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124DC5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75"/>
                        </w:trPr>
                        <w:tc>
                          <w:tcPr>
                            <w:tcW w:w="197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時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124DC5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分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89"/>
                        </w:trPr>
                        <w:tc>
                          <w:tcPr>
                            <w:tcW w:w="197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率※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124DC5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75"/>
                        </w:trPr>
                        <w:tc>
                          <w:tcPr>
                            <w:tcW w:w="77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試験口等からの泡水溶液又は水の放出による方法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送液機能が適正であることの確認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124DC5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247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232E40">
                        <w:trPr>
                          <w:trHeight w:val="482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ｋ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82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放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L/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89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泡消火薬剤の性状及び性能が適正であることの確認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247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232E40">
                        <w:trPr>
                          <w:trHeight w:val="482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比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75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粘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度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cS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82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水素イオン濃度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82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殿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75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発砲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性能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発砲倍率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倍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32E40">
                        <w:trPr>
                          <w:trHeight w:val="489"/>
                        </w:trPr>
                        <w:tc>
                          <w:tcPr>
                            <w:tcW w:w="7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還元時間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 w:rsidP="00BC117D"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分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232E40" w:rsidRDefault="00C426E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1362075</wp:posOffset>
                </wp:positionH>
                <wp:positionV relativeFrom="margin">
                  <wp:posOffset>443230</wp:posOffset>
                </wp:positionV>
                <wp:extent cx="4741545" cy="3854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40" w:rsidRDefault="00C426E8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固定式の泡消火設備一体点検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点検表（規則第６２条の５の５関係）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7.25pt;margin-top:34.9pt;width:373.35pt;height:30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r/ew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" o:allowincell="f" stroked="f">
                <v:textbox inset="0,0,0,0">
                  <w:txbxContent>
                    <w:p w:rsidR="00232E40" w:rsidRDefault="00C426E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固定式の泡消火設備一体点検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点検表（規則第６２条の５の５関係）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720090</wp:posOffset>
                </wp:positionH>
                <wp:positionV relativeFrom="margin">
                  <wp:posOffset>7214235</wp:posOffset>
                </wp:positionV>
                <wp:extent cx="6016625" cy="5969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40" w:rsidRDefault="00C426E8" w:rsidP="00BC117D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混合率を点検する場合は、製造所等の定期点検に関する指導指針の整備について」平成３年消防危第４８号）の別記１１－３「泡消火設備点検表」中、薬剤混合装置等の「機能の適否（糖度計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</w:rPr>
                              <w:t>による確認）」を省略することができる。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7pt;margin-top:568.05pt;width:473.75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" o:allowincell="f" stroked="f">
                <v:textbox inset="0,0,0,0">
                  <w:txbxContent>
                    <w:p w:rsidR="00232E40" w:rsidRDefault="00C426E8" w:rsidP="00BC117D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0"/>
                        </w:rPr>
                        <w:t>※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0"/>
                        </w:rPr>
                        <w:t>混合率を点検する場合は、製造所等の定期点検に関する指導指針の整備について」平成３年消防危第４８号）の別記１１－３「泡消火設備点検表」中、薬剤混合装置等の「機能の適否（糖度計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0"/>
                        </w:rPr>
                        <w:t>による確認）」を省略することができる。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232E40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E8"/>
    <w:rsid w:val="00C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41F47-01BC-4F13-A64B-AA765EC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2023-09-28T06:15:00Z</dcterms:created>
  <dcterms:modified xsi:type="dcterms:W3CDTF">2023-09-28T06:15:00Z</dcterms:modified>
</cp:coreProperties>
</file>